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77570" w14:textId="77777777" w:rsidR="00A40DC2" w:rsidRPr="00B73E6E" w:rsidRDefault="00046A5B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B73E6E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 xml:space="preserve">INFORMACIÓN RELATIVA A LAS FUNCIONES Y COMPETENCIAS, </w:t>
      </w:r>
    </w:p>
    <w:p w14:paraId="28B12135" w14:textId="77777777" w:rsidR="00A40DC2" w:rsidRPr="00B73E6E" w:rsidRDefault="00046A5B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B73E6E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AL OBJETO SOCIAL O AL FIN FUNDACIONAL DE LA ENTIDAD</w:t>
      </w:r>
    </w:p>
    <w:p w14:paraId="2E53A7BA" w14:textId="77777777" w:rsidR="00A40DC2" w:rsidRPr="00B73E6E" w:rsidRDefault="00A40DC2">
      <w:pPr>
        <w:jc w:val="both"/>
        <w:rPr>
          <w:rFonts w:asciiTheme="minorHAnsi" w:hAnsiTheme="minorHAnsi" w:cstheme="minorHAnsi"/>
          <w:sz w:val="20"/>
        </w:rPr>
      </w:pPr>
    </w:p>
    <w:p w14:paraId="5A564A42" w14:textId="77777777" w:rsidR="00A40DC2" w:rsidRPr="00B73E6E" w:rsidRDefault="00A40DC2">
      <w:pPr>
        <w:jc w:val="both"/>
        <w:rPr>
          <w:rFonts w:asciiTheme="minorHAnsi" w:hAnsiTheme="minorHAnsi" w:cstheme="minorHAnsi"/>
          <w:sz w:val="20"/>
        </w:rPr>
      </w:pPr>
    </w:p>
    <w:p w14:paraId="0FD4D287" w14:textId="0A4AA004" w:rsidR="00CD42E9" w:rsidRPr="00B73E6E" w:rsidRDefault="00CD42E9" w:rsidP="00CD42E9">
      <w:p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B73E6E">
        <w:rPr>
          <w:rFonts w:asciiTheme="minorHAnsi" w:hAnsiTheme="minorHAnsi" w:cstheme="minorHAnsi"/>
          <w:color w:val="0B0F11"/>
          <w:sz w:val="27"/>
          <w:szCs w:val="27"/>
        </w:rPr>
        <w:t xml:space="preserve">El objeto social de </w:t>
      </w:r>
      <w:r w:rsidR="00A41356" w:rsidRPr="00B73E6E">
        <w:rPr>
          <w:rFonts w:asciiTheme="minorHAnsi" w:hAnsiTheme="minorHAnsi" w:cstheme="minorHAnsi"/>
          <w:color w:val="0B0F11"/>
          <w:sz w:val="27"/>
          <w:szCs w:val="27"/>
        </w:rPr>
        <w:t xml:space="preserve">Sonia </w:t>
      </w:r>
      <w:proofErr w:type="spellStart"/>
      <w:r w:rsidR="00A41356" w:rsidRPr="00B73E6E">
        <w:rPr>
          <w:rFonts w:asciiTheme="minorHAnsi" w:hAnsiTheme="minorHAnsi" w:cstheme="minorHAnsi"/>
          <w:color w:val="0B0F11"/>
          <w:sz w:val="27"/>
          <w:szCs w:val="27"/>
        </w:rPr>
        <w:t>Perfums</w:t>
      </w:r>
      <w:proofErr w:type="spellEnd"/>
      <w:r w:rsidR="00A745A6" w:rsidRPr="00B73E6E">
        <w:rPr>
          <w:rFonts w:asciiTheme="minorHAnsi" w:hAnsiTheme="minorHAnsi" w:cstheme="minorHAnsi"/>
          <w:color w:val="0B0F11"/>
          <w:sz w:val="27"/>
          <w:szCs w:val="27"/>
        </w:rPr>
        <w:t xml:space="preserve"> SL</w:t>
      </w:r>
      <w:r w:rsidRPr="00B73E6E">
        <w:rPr>
          <w:rFonts w:asciiTheme="minorHAnsi" w:hAnsiTheme="minorHAnsi" w:cstheme="minorHAnsi"/>
          <w:color w:val="0B0F11"/>
          <w:sz w:val="27"/>
          <w:szCs w:val="27"/>
        </w:rPr>
        <w:t xml:space="preserve"> están recogidas claramente en sus estatutos de constitución y consisten en</w:t>
      </w:r>
    </w:p>
    <w:p w14:paraId="5CF11DD9" w14:textId="0342A898" w:rsidR="00A41356" w:rsidRPr="00B73E6E" w:rsidRDefault="00A41356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B73E6E">
        <w:rPr>
          <w:rFonts w:asciiTheme="minorHAnsi" w:hAnsiTheme="minorHAnsi" w:cstheme="minorHAnsi"/>
          <w:color w:val="0B0F11"/>
          <w:sz w:val="27"/>
          <w:szCs w:val="27"/>
        </w:rPr>
        <w:t>Comercio al menor</w:t>
      </w:r>
      <w:r w:rsidRPr="00B73E6E">
        <w:rPr>
          <w:rFonts w:asciiTheme="minorHAnsi" w:hAnsiTheme="minorHAnsi" w:cstheme="minorHAnsi"/>
          <w:color w:val="0B0F11"/>
          <w:sz w:val="27"/>
          <w:szCs w:val="27"/>
        </w:rPr>
        <w:t xml:space="preserve"> de productos de droguería y perfumería.</w:t>
      </w:r>
    </w:p>
    <w:p w14:paraId="729D3D76" w14:textId="64F3181E" w:rsidR="00CD42E9" w:rsidRPr="00B73E6E" w:rsidRDefault="00CD42E9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B73E6E">
        <w:rPr>
          <w:rFonts w:asciiTheme="minorHAnsi" w:hAnsiTheme="minorHAnsi" w:cstheme="minorHAnsi"/>
          <w:color w:val="0B0F11"/>
          <w:sz w:val="27"/>
          <w:szCs w:val="27"/>
        </w:rPr>
        <w:t>Comer</w:t>
      </w:r>
      <w:r w:rsidR="005C7222" w:rsidRPr="00B73E6E">
        <w:rPr>
          <w:rFonts w:asciiTheme="minorHAnsi" w:hAnsiTheme="minorHAnsi" w:cstheme="minorHAnsi"/>
          <w:color w:val="0B0F11"/>
          <w:sz w:val="27"/>
          <w:szCs w:val="27"/>
        </w:rPr>
        <w:t>c</w:t>
      </w:r>
      <w:r w:rsidRPr="00B73E6E">
        <w:rPr>
          <w:rFonts w:asciiTheme="minorHAnsi" w:hAnsiTheme="minorHAnsi" w:cstheme="minorHAnsi"/>
          <w:color w:val="0B0F11"/>
          <w:sz w:val="27"/>
          <w:szCs w:val="27"/>
        </w:rPr>
        <w:t>io al menor y mayor de artículos de playa, de perfumería, de alimentación, licores, tabaco, joyería y relojería y cosmética.</w:t>
      </w:r>
    </w:p>
    <w:p w14:paraId="154BCF75" w14:textId="368275DB" w:rsidR="00CD42E9" w:rsidRPr="00B73E6E" w:rsidRDefault="00CD42E9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B73E6E">
        <w:rPr>
          <w:rFonts w:asciiTheme="minorHAnsi" w:hAnsiTheme="minorHAnsi" w:cstheme="minorHAnsi"/>
          <w:color w:val="0B0F11"/>
          <w:sz w:val="27"/>
          <w:szCs w:val="27"/>
        </w:rPr>
        <w:t>Comercia al por menor y mayor de artículos textiles de confección y para el hogar</w:t>
      </w:r>
    </w:p>
    <w:p w14:paraId="12B2EB95" w14:textId="77777777" w:rsidR="00CD42E9" w:rsidRPr="00B73E6E" w:rsidRDefault="00CD42E9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B73E6E">
        <w:rPr>
          <w:rFonts w:asciiTheme="minorHAnsi" w:hAnsiTheme="minorHAnsi" w:cstheme="minorHAnsi"/>
          <w:color w:val="0B0F11"/>
          <w:sz w:val="27"/>
          <w:szCs w:val="27"/>
        </w:rPr>
        <w:t>Comercio al por menor y mayor de artículos de regalo y adorno, así como de equipamiento personal.</w:t>
      </w:r>
    </w:p>
    <w:p w14:paraId="2D238C7A" w14:textId="3D8AC5D8" w:rsidR="00A40DC2" w:rsidRDefault="00A40DC2" w:rsidP="00CD42E9">
      <w:pPr>
        <w:jc w:val="both"/>
      </w:pPr>
    </w:p>
    <w:sectPr w:rsidR="00A40DC2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CE44B" w14:textId="77777777" w:rsidR="00762F54" w:rsidRDefault="00762F54">
      <w:r>
        <w:separator/>
      </w:r>
    </w:p>
  </w:endnote>
  <w:endnote w:type="continuationSeparator" w:id="0">
    <w:p w14:paraId="6DFD661B" w14:textId="77777777" w:rsidR="00762F54" w:rsidRDefault="0076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BB992" w14:textId="77777777" w:rsidR="00762F54" w:rsidRDefault="00762F54">
      <w:r>
        <w:rPr>
          <w:color w:val="000000"/>
        </w:rPr>
        <w:separator/>
      </w:r>
    </w:p>
  </w:footnote>
  <w:footnote w:type="continuationSeparator" w:id="0">
    <w:p w14:paraId="676B5A87" w14:textId="77777777" w:rsidR="00762F54" w:rsidRDefault="0076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75CD" w14:textId="77777777" w:rsidR="00000000" w:rsidRDefault="0000000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5B0"/>
    <w:multiLevelType w:val="multilevel"/>
    <w:tmpl w:val="2B46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95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C2"/>
    <w:rsid w:val="00046A5B"/>
    <w:rsid w:val="005C7222"/>
    <w:rsid w:val="00762F54"/>
    <w:rsid w:val="007A1E31"/>
    <w:rsid w:val="00862F98"/>
    <w:rsid w:val="008D258D"/>
    <w:rsid w:val="00A40DC2"/>
    <w:rsid w:val="00A41356"/>
    <w:rsid w:val="00A745A6"/>
    <w:rsid w:val="00B73E6E"/>
    <w:rsid w:val="00C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B202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character" w:styleId="Textoennegrita">
    <w:name w:val="Strong"/>
    <w:basedOn w:val="Fuentedeprrafopredeter"/>
    <w:rPr>
      <w:b/>
      <w:bCs/>
    </w:rPr>
  </w:style>
  <w:style w:type="paragraph" w:styleId="Prrafodelista">
    <w:name w:val="List Paragraph"/>
    <w:basedOn w:val="Normal"/>
    <w:pPr>
      <w:suppressAutoHyphens w:val="0"/>
      <w:ind w:left="720"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 Otal Mur</cp:lastModifiedBy>
  <cp:revision>7</cp:revision>
  <cp:lastPrinted>2024-05-27T08:44:00Z</cp:lastPrinted>
  <dcterms:created xsi:type="dcterms:W3CDTF">2022-06-15T13:54:00Z</dcterms:created>
  <dcterms:modified xsi:type="dcterms:W3CDTF">2024-05-27T08:44:00Z</dcterms:modified>
</cp:coreProperties>
</file>